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55" w:rsidRPr="000E3D7E" w:rsidRDefault="00F539BF" w:rsidP="000E3D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10177D" wp14:editId="626218C9">
            <wp:simplePos x="0" y="0"/>
            <wp:positionH relativeFrom="column">
              <wp:posOffset>4378325</wp:posOffset>
            </wp:positionH>
            <wp:positionV relativeFrom="paragraph">
              <wp:posOffset>513080</wp:posOffset>
            </wp:positionV>
            <wp:extent cx="200406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7E" w:rsidRPr="000E3D7E">
        <w:rPr>
          <w:rFonts w:ascii="Times New Roman" w:hAnsi="Times New Roman" w:cs="Times New Roman"/>
          <w:b/>
          <w:sz w:val="28"/>
        </w:rPr>
        <w:t>КОГДА И ЧЕМУ ДОЛЖЕН БЫТЬ ОБУЧЕН РУКОВОДИТЕЛЬ ПРЕДПРИЯТИЯ</w:t>
      </w:r>
    </w:p>
    <w:p w:rsidR="00E01E4B" w:rsidRDefault="00E01E4B" w:rsidP="00E01E4B">
      <w:pPr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</w:p>
    <w:p w:rsidR="00E01E4B" w:rsidRPr="00BC32C9" w:rsidRDefault="000E3D7E" w:rsidP="00BC32C9">
      <w:pPr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  <w:r w:rsidRPr="007F39A7"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  <w:t>ОХРАНА ТРУДА</w:t>
      </w:r>
    </w:p>
    <w:p w:rsidR="000E3D7E" w:rsidRPr="000E3D7E" w:rsidRDefault="000E3D7E" w:rsidP="000E3D7E">
      <w:pPr>
        <w:pStyle w:val="ad"/>
      </w:pPr>
      <w:r w:rsidRPr="000E3D7E">
        <w:t xml:space="preserve">Директор проходит </w:t>
      </w:r>
      <w:r>
        <w:t>обучение по охране труда</w:t>
      </w:r>
      <w:r w:rsidRPr="000E3D7E">
        <w:t xml:space="preserve">: </w:t>
      </w:r>
    </w:p>
    <w:p w:rsidR="000E3D7E" w:rsidRPr="000E3D7E" w:rsidRDefault="000E3D7E" w:rsidP="000E3D7E">
      <w:pPr>
        <w:numPr>
          <w:ilvl w:val="0"/>
          <w:numId w:val="40"/>
        </w:numPr>
        <w:spacing w:after="103" w:line="240" w:lineRule="auto"/>
        <w:ind w:left="686"/>
        <w:rPr>
          <w:rFonts w:ascii="Times New Roman" w:hAnsi="Times New Roman" w:cs="Times New Roman"/>
        </w:rPr>
      </w:pPr>
      <w:r w:rsidRPr="000E3D7E">
        <w:rPr>
          <w:rFonts w:ascii="Times New Roman" w:hAnsi="Times New Roman" w:cs="Times New Roman"/>
        </w:rPr>
        <w:t>при поступлении на работу (</w:t>
      </w:r>
      <w:r>
        <w:rPr>
          <w:rFonts w:ascii="Times New Roman" w:hAnsi="Times New Roman" w:cs="Times New Roman"/>
        </w:rPr>
        <w:t>ч.2 ст. 225 ТК РФ)</w:t>
      </w:r>
      <w:r w:rsidRPr="000E3D7E">
        <w:rPr>
          <w:rFonts w:ascii="Times New Roman" w:hAnsi="Times New Roman" w:cs="Times New Roman"/>
        </w:rPr>
        <w:t>;</w:t>
      </w:r>
    </w:p>
    <w:p w:rsidR="000E3D7E" w:rsidRPr="000E3D7E" w:rsidRDefault="000E3D7E" w:rsidP="000E3D7E">
      <w:pPr>
        <w:numPr>
          <w:ilvl w:val="0"/>
          <w:numId w:val="40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</w:t>
      </w:r>
      <w:r w:rsidRPr="000E3D7E">
        <w:rPr>
          <w:rFonts w:ascii="Times New Roman" w:hAnsi="Times New Roman" w:cs="Times New Roman"/>
        </w:rPr>
        <w:t>переводе на другую работу (</w:t>
      </w:r>
      <w:r>
        <w:rPr>
          <w:rFonts w:ascii="Times New Roman" w:hAnsi="Times New Roman" w:cs="Times New Roman"/>
        </w:rPr>
        <w:t>ч.2 ст. 225 ТК РФ</w:t>
      </w:r>
      <w:r w:rsidRPr="000E3D7E">
        <w:rPr>
          <w:rFonts w:ascii="Times New Roman" w:hAnsi="Times New Roman" w:cs="Times New Roman"/>
        </w:rPr>
        <w:t xml:space="preserve">); </w:t>
      </w:r>
    </w:p>
    <w:p w:rsidR="000E3D7E" w:rsidRPr="000E3D7E" w:rsidRDefault="000E3D7E" w:rsidP="000E3D7E">
      <w:pPr>
        <w:numPr>
          <w:ilvl w:val="0"/>
          <w:numId w:val="40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Pr="000E3D7E">
        <w:rPr>
          <w:rFonts w:ascii="Times New Roman" w:hAnsi="Times New Roman" w:cs="Times New Roman"/>
        </w:rPr>
        <w:t>повышении квалификации (</w:t>
      </w:r>
      <w:r w:rsidR="00A70542">
        <w:rPr>
          <w:rFonts w:ascii="Times New Roman" w:hAnsi="Times New Roman" w:cs="Times New Roman"/>
        </w:rPr>
        <w:t>п. 2.3.6 Порядка обучения по ОТ № 1/29)</w:t>
      </w:r>
      <w:r w:rsidRPr="000E3D7E">
        <w:rPr>
          <w:rFonts w:ascii="Times New Roman" w:hAnsi="Times New Roman" w:cs="Times New Roman"/>
        </w:rPr>
        <w:t xml:space="preserve">. </w:t>
      </w:r>
    </w:p>
    <w:p w:rsidR="00A70542" w:rsidRDefault="000E3D7E" w:rsidP="000E3D7E">
      <w:pPr>
        <w:pStyle w:val="ad"/>
      </w:pPr>
      <w:r w:rsidRPr="000E3D7E">
        <w:t>Обучение по охране директор проходит в объеме должностных обязанностей в течение первого месяца после выхода на работу. Повторную учебу проходит по мере необходимости, но не реже одного раза в три года (</w:t>
      </w:r>
      <w:r w:rsidR="00A70542">
        <w:t>п. 2.3.1 Порядка обучения по ОТ № 1/29).</w:t>
      </w:r>
    </w:p>
    <w:p w:rsidR="000E3D7E" w:rsidRPr="000E3D7E" w:rsidRDefault="00A70542" w:rsidP="000E3D7E">
      <w:pPr>
        <w:pStyle w:val="ad"/>
      </w:pPr>
      <w:r w:rsidRPr="000E3D7E">
        <w:t xml:space="preserve"> </w:t>
      </w:r>
      <w:r w:rsidR="000E3D7E" w:rsidRPr="000E3D7E">
        <w:t>При приеме, до начала самостоятельной работы, директор знакомиться с должностными обязанностями и со всеми ЛНА, которые утверждены на предприятии, в том числе по охране труда, а так же с состоянием условий труда на его рабочем месте (</w:t>
      </w:r>
      <w:r>
        <w:t>п. 2.3.1 Порядка обучения по ОТ № 1/29</w:t>
      </w:r>
      <w:r w:rsidR="000E3D7E" w:rsidRPr="000E3D7E">
        <w:t>).</w:t>
      </w:r>
    </w:p>
    <w:p w:rsidR="000E3D7E" w:rsidRPr="000E3D7E" w:rsidRDefault="000E3D7E" w:rsidP="000E3D7E">
      <w:pPr>
        <w:pStyle w:val="ad"/>
      </w:pPr>
      <w:r w:rsidRPr="000E3D7E">
        <w:t xml:space="preserve">Чтобы обучить директора по охране труда проводят: </w:t>
      </w:r>
    </w:p>
    <w:p w:rsidR="000E3D7E" w:rsidRPr="000E3D7E" w:rsidRDefault="00A70542" w:rsidP="000E3D7E">
      <w:pPr>
        <w:numPr>
          <w:ilvl w:val="0"/>
          <w:numId w:val="41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вводный инструктаж по охране труда;</w:t>
      </w:r>
      <w:r w:rsidR="000E3D7E" w:rsidRPr="000E3D7E">
        <w:rPr>
          <w:rFonts w:ascii="Times New Roman" w:hAnsi="Times New Roman" w:cs="Times New Roman"/>
        </w:rPr>
        <w:t xml:space="preserve">; </w:t>
      </w:r>
    </w:p>
    <w:p w:rsidR="000E3D7E" w:rsidRPr="000E3D7E" w:rsidRDefault="00A70542" w:rsidP="000E3D7E">
      <w:pPr>
        <w:numPr>
          <w:ilvl w:val="0"/>
          <w:numId w:val="41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безопасным методам и приемам выполнения работ;</w:t>
      </w:r>
      <w:r w:rsidR="000E3D7E" w:rsidRPr="000E3D7E">
        <w:rPr>
          <w:rFonts w:ascii="Times New Roman" w:hAnsi="Times New Roman" w:cs="Times New Roman"/>
        </w:rPr>
        <w:t xml:space="preserve"> </w:t>
      </w:r>
    </w:p>
    <w:p w:rsidR="000E3D7E" w:rsidRPr="00A70542" w:rsidRDefault="00A70542" w:rsidP="00A70542">
      <w:pPr>
        <w:numPr>
          <w:ilvl w:val="0"/>
          <w:numId w:val="41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правилам оказания первой помощи;</w:t>
      </w:r>
      <w:r w:rsidR="000E3D7E" w:rsidRPr="00A70542">
        <w:rPr>
          <w:rFonts w:ascii="Times New Roman" w:hAnsi="Times New Roman" w:cs="Times New Roman"/>
        </w:rPr>
        <w:t xml:space="preserve"> </w:t>
      </w:r>
    </w:p>
    <w:p w:rsidR="000E3D7E" w:rsidRPr="000E3D7E" w:rsidRDefault="00A70542" w:rsidP="000E3D7E">
      <w:pPr>
        <w:numPr>
          <w:ilvl w:val="0"/>
          <w:numId w:val="41"/>
        </w:numPr>
        <w:spacing w:after="103" w:line="240" w:lineRule="auto"/>
        <w:ind w:lef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проверку знаний требований по охране труда.</w:t>
      </w:r>
      <w:r w:rsidR="000E3D7E" w:rsidRPr="000E3D7E">
        <w:rPr>
          <w:rFonts w:ascii="Times New Roman" w:hAnsi="Times New Roman" w:cs="Times New Roman"/>
        </w:rPr>
        <w:t>.</w:t>
      </w:r>
    </w:p>
    <w:p w:rsidR="000E3D7E" w:rsidRPr="000E3D7E" w:rsidRDefault="000E3D7E" w:rsidP="000E3D7E">
      <w:pPr>
        <w:pStyle w:val="ad"/>
      </w:pPr>
      <w:r w:rsidRPr="000E3D7E">
        <w:t>Региональные и местные власти могут установить дополнительные требования к обучению директора предприятия по охране труда (</w:t>
      </w:r>
      <w:r w:rsidR="00A70542">
        <w:t>п 1.3Порядка обучения №1/29)</w:t>
      </w:r>
      <w:r w:rsidRPr="000E3D7E">
        <w:t>.</w:t>
      </w:r>
    </w:p>
    <w:p w:rsidR="000E3D7E" w:rsidRPr="000E3D7E" w:rsidRDefault="000E3D7E" w:rsidP="000E3D7E">
      <w:pPr>
        <w:rPr>
          <w:rFonts w:ascii="Times New Roman" w:hAnsi="Times New Roman" w:cs="Times New Roman"/>
        </w:rPr>
      </w:pPr>
      <w:r w:rsidRPr="000E3D7E">
        <w:rPr>
          <w:rStyle w:val="ae"/>
          <w:rFonts w:ascii="Times New Roman" w:hAnsi="Times New Roman" w:cs="Times New Roman"/>
        </w:rPr>
        <w:t>Внимание:</w:t>
      </w:r>
      <w:r w:rsidRPr="000E3D7E">
        <w:rPr>
          <w:rFonts w:ascii="Times New Roman" w:hAnsi="Times New Roman" w:cs="Times New Roman"/>
        </w:rPr>
        <w:t> </w:t>
      </w:r>
      <w:r w:rsidRPr="000E3D7E">
        <w:rPr>
          <w:rStyle w:val="incut-head-sub"/>
          <w:rFonts w:ascii="Times New Roman" w:hAnsi="Times New Roman" w:cs="Times New Roman"/>
        </w:rPr>
        <w:t xml:space="preserve">вводный инструктаж проводят со всеми работниками, в том числе с директором предприятия. Такого мнения придерживается Верховный суд и </w:t>
      </w:r>
      <w:proofErr w:type="spellStart"/>
      <w:r w:rsidRPr="000E3D7E">
        <w:rPr>
          <w:rStyle w:val="incut-head-sub"/>
          <w:rFonts w:ascii="Times New Roman" w:hAnsi="Times New Roman" w:cs="Times New Roman"/>
        </w:rPr>
        <w:t>Роструд</w:t>
      </w:r>
      <w:proofErr w:type="spellEnd"/>
      <w:r w:rsidRPr="000E3D7E">
        <w:rPr>
          <w:rStyle w:val="incut-head-sub"/>
          <w:rFonts w:ascii="Times New Roman" w:hAnsi="Times New Roman" w:cs="Times New Roman"/>
        </w:rPr>
        <w:t xml:space="preserve"> (</w:t>
      </w:r>
      <w:r w:rsidR="00A70542">
        <w:rPr>
          <w:rStyle w:val="incut-head-sub"/>
          <w:rFonts w:ascii="Times New Roman" w:hAnsi="Times New Roman" w:cs="Times New Roman"/>
        </w:rPr>
        <w:t>решение  Верховного суда РФ от 28.02.2014 № 41-КГ13-37</w:t>
      </w:r>
      <w:r w:rsidRPr="000E3D7E">
        <w:rPr>
          <w:rStyle w:val="incut-head-sub"/>
          <w:rFonts w:ascii="Times New Roman" w:hAnsi="Times New Roman" w:cs="Times New Roman"/>
        </w:rPr>
        <w:t>,</w:t>
      </w:r>
      <w:r w:rsidR="00A70542">
        <w:rPr>
          <w:rStyle w:val="incut-head-sub"/>
          <w:rFonts w:ascii="Times New Roman" w:hAnsi="Times New Roman" w:cs="Times New Roman"/>
        </w:rPr>
        <w:t xml:space="preserve"> Письмо </w:t>
      </w:r>
      <w:proofErr w:type="spellStart"/>
      <w:r w:rsidR="00A70542">
        <w:rPr>
          <w:rStyle w:val="incut-head-sub"/>
          <w:rFonts w:ascii="Times New Roman" w:hAnsi="Times New Roman" w:cs="Times New Roman"/>
        </w:rPr>
        <w:t>Роструда</w:t>
      </w:r>
      <w:proofErr w:type="spellEnd"/>
      <w:r w:rsidR="00A70542">
        <w:rPr>
          <w:rStyle w:val="incut-head-sub"/>
          <w:rFonts w:ascii="Times New Roman" w:hAnsi="Times New Roman" w:cs="Times New Roman"/>
        </w:rPr>
        <w:t xml:space="preserve"> от 27.04.2017 № ПГ /08346-03-3)</w:t>
      </w:r>
      <w:r w:rsidRPr="000E3D7E">
        <w:rPr>
          <w:rStyle w:val="incut-head-sub"/>
          <w:rFonts w:ascii="Times New Roman" w:hAnsi="Times New Roman" w:cs="Times New Roman"/>
        </w:rPr>
        <w:t>.</w:t>
      </w:r>
    </w:p>
    <w:p w:rsidR="000E3D7E" w:rsidRPr="000E3D7E" w:rsidRDefault="000E3D7E" w:rsidP="000E3D7E">
      <w:pPr>
        <w:pStyle w:val="ad"/>
      </w:pPr>
      <w:r w:rsidRPr="000E3D7E">
        <w:t>Продолжительность учебы директора в обучающих организациях должна быть не менее 40 часов. После обучения директор получает удостоверение и выписку из протокола проверки знаний (</w:t>
      </w:r>
      <w:r w:rsidR="00A70542">
        <w:t>Приказ Минтруда России от 21 июня 2003 г. № 153)</w:t>
      </w:r>
      <w:r w:rsidRPr="000E3D7E">
        <w:t>.</w:t>
      </w:r>
    </w:p>
    <w:p w:rsidR="000E3D7E" w:rsidRPr="000E3D7E" w:rsidRDefault="000E3D7E" w:rsidP="000E3D7E">
      <w:pPr>
        <w:pStyle w:val="2"/>
        <w:rPr>
          <w:color w:val="FF0000"/>
        </w:rPr>
      </w:pPr>
      <w:r w:rsidRPr="000E3D7E">
        <w:rPr>
          <w:color w:val="FF0000"/>
        </w:rPr>
        <w:t xml:space="preserve">Какая ответственность, если не обучить </w:t>
      </w:r>
    </w:p>
    <w:p w:rsidR="000E3D7E" w:rsidRPr="000E3D7E" w:rsidRDefault="000E3D7E" w:rsidP="000E3D7E">
      <w:pPr>
        <w:pStyle w:val="ad"/>
      </w:pPr>
      <w:r w:rsidRPr="000E3D7E">
        <w:t>Если директор не прошел</w:t>
      </w:r>
      <w:r w:rsidR="00A70542">
        <w:t xml:space="preserve"> обучения по охране труда.</w:t>
      </w:r>
      <w:r w:rsidRPr="000E3D7E">
        <w:t>, инспектор ГИТ оштрафует (</w:t>
      </w:r>
      <w:r w:rsidR="00A70542">
        <w:t xml:space="preserve">ч. </w:t>
      </w:r>
      <w:r w:rsidR="00164406">
        <w:t>3 ст. 5.27.1 КоАП РФ)</w:t>
      </w:r>
      <w:r w:rsidRPr="000E3D7E">
        <w:t xml:space="preserve">: </w:t>
      </w:r>
    </w:p>
    <w:p w:rsidR="000E3D7E" w:rsidRPr="000E3D7E" w:rsidRDefault="000E3D7E" w:rsidP="000E3D7E">
      <w:pPr>
        <w:numPr>
          <w:ilvl w:val="0"/>
          <w:numId w:val="42"/>
        </w:numPr>
        <w:spacing w:after="103" w:line="240" w:lineRule="auto"/>
        <w:ind w:left="686"/>
        <w:rPr>
          <w:rFonts w:ascii="Times New Roman" w:hAnsi="Times New Roman" w:cs="Times New Roman"/>
        </w:rPr>
      </w:pPr>
      <w:r w:rsidRPr="000E3D7E">
        <w:rPr>
          <w:rFonts w:ascii="Times New Roman" w:hAnsi="Times New Roman" w:cs="Times New Roman"/>
        </w:rPr>
        <w:t xml:space="preserve">должностное лицо – от 15 000 до 25 000 руб.; </w:t>
      </w:r>
    </w:p>
    <w:p w:rsidR="000E3D7E" w:rsidRPr="000E3D7E" w:rsidRDefault="000E3D7E" w:rsidP="000E3D7E">
      <w:pPr>
        <w:numPr>
          <w:ilvl w:val="0"/>
          <w:numId w:val="42"/>
        </w:numPr>
        <w:spacing w:after="103" w:line="240" w:lineRule="auto"/>
        <w:ind w:left="686"/>
        <w:rPr>
          <w:rFonts w:ascii="Times New Roman" w:hAnsi="Times New Roman" w:cs="Times New Roman"/>
        </w:rPr>
      </w:pPr>
      <w:r w:rsidRPr="000E3D7E">
        <w:rPr>
          <w:rFonts w:ascii="Times New Roman" w:hAnsi="Times New Roman" w:cs="Times New Roman"/>
        </w:rPr>
        <w:t xml:space="preserve">предпринимателя – от 15 000 до 25 000 руб.; </w:t>
      </w:r>
    </w:p>
    <w:p w:rsidR="00164406" w:rsidRPr="00BC32C9" w:rsidRDefault="000E3D7E" w:rsidP="000E3D7E">
      <w:pPr>
        <w:numPr>
          <w:ilvl w:val="0"/>
          <w:numId w:val="42"/>
        </w:numPr>
        <w:spacing w:after="103" w:line="240" w:lineRule="auto"/>
        <w:ind w:left="686"/>
        <w:rPr>
          <w:rFonts w:ascii="Times New Roman" w:hAnsi="Times New Roman" w:cs="Times New Roman"/>
        </w:rPr>
      </w:pPr>
      <w:r w:rsidRPr="000E3D7E">
        <w:rPr>
          <w:rFonts w:ascii="Times New Roman" w:hAnsi="Times New Roman" w:cs="Times New Roman"/>
        </w:rPr>
        <w:lastRenderedPageBreak/>
        <w:t>организацию – от 110 000 до 130 000 руб.</w:t>
      </w:r>
    </w:p>
    <w:p w:rsidR="000E3D7E" w:rsidRPr="000E3D7E" w:rsidRDefault="000E3D7E" w:rsidP="000E3D7E">
      <w:pPr>
        <w:pStyle w:val="ad"/>
      </w:pPr>
      <w:r w:rsidRPr="000E3D7E">
        <w:t>При повторном нарушении директора могут дисквалифицировать на срок от одного года до трех лет (</w:t>
      </w:r>
      <w:r w:rsidR="00164406">
        <w:t>ч. 2 СТ. 5.27 КоАП РФ).</w:t>
      </w:r>
    </w:p>
    <w:p w:rsidR="000E3D7E" w:rsidRPr="008134D9" w:rsidRDefault="00F539BF" w:rsidP="008134D9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3B25DB" wp14:editId="52280339">
            <wp:simplePos x="0" y="0"/>
            <wp:positionH relativeFrom="column">
              <wp:posOffset>4946015</wp:posOffset>
            </wp:positionH>
            <wp:positionV relativeFrom="paragraph">
              <wp:posOffset>918210</wp:posOffset>
            </wp:positionV>
            <wp:extent cx="1779270" cy="2224405"/>
            <wp:effectExtent l="0" t="0" r="0" b="4445"/>
            <wp:wrapTight wrapText="bothSides">
              <wp:wrapPolygon edited="0">
                <wp:start x="0" y="0"/>
                <wp:lineTo x="0" y="21458"/>
                <wp:lineTo x="21276" y="21458"/>
                <wp:lineTo x="2127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7E" w:rsidRPr="00164406">
        <w:rPr>
          <w:rStyle w:val="ae"/>
          <w:rFonts w:ascii="Times New Roman" w:hAnsi="Times New Roman" w:cs="Times New Roman"/>
          <w:color w:val="FF0000"/>
          <w:sz w:val="32"/>
        </w:rPr>
        <w:t>Внимание:</w:t>
      </w:r>
      <w:r w:rsidR="000E3D7E" w:rsidRPr="000E3D7E">
        <w:rPr>
          <w:rFonts w:ascii="Times New Roman" w:hAnsi="Times New Roman" w:cs="Times New Roman"/>
        </w:rPr>
        <w:t> </w:t>
      </w:r>
      <w:r w:rsidR="00164406">
        <w:rPr>
          <w:rFonts w:ascii="Times New Roman" w:hAnsi="Times New Roman" w:cs="Times New Roman"/>
        </w:rPr>
        <w:t xml:space="preserve"> </w:t>
      </w:r>
      <w:r w:rsidR="000E3D7E" w:rsidRPr="00164406">
        <w:rPr>
          <w:rStyle w:val="incut-head-sub"/>
          <w:rFonts w:ascii="Times New Roman" w:hAnsi="Times New Roman" w:cs="Times New Roman"/>
          <w:b/>
          <w:sz w:val="24"/>
        </w:rPr>
        <w:t>если директор не проходил обучение или не смог сдать экзамен по охране труда, то он должен быть отстранен от работы на весь период времени до выполнения этого требования (</w:t>
      </w:r>
      <w:r w:rsidR="00164406" w:rsidRPr="00164406">
        <w:rPr>
          <w:rStyle w:val="incut-head-sub"/>
          <w:rFonts w:ascii="Times New Roman" w:hAnsi="Times New Roman" w:cs="Times New Roman"/>
          <w:b/>
          <w:sz w:val="24"/>
        </w:rPr>
        <w:t>ст. 76 ТК РФ</w:t>
      </w:r>
      <w:r w:rsidR="000E3D7E" w:rsidRPr="00164406">
        <w:rPr>
          <w:rStyle w:val="incut-head-sub"/>
          <w:rFonts w:ascii="Times New Roman" w:hAnsi="Times New Roman" w:cs="Times New Roman"/>
          <w:b/>
          <w:sz w:val="24"/>
        </w:rPr>
        <w:t xml:space="preserve">). Директора может отстранить от работы инспектор ГИТ при проверке. </w:t>
      </w:r>
    </w:p>
    <w:p w:rsidR="000E3D7E" w:rsidRPr="007F39A7" w:rsidRDefault="008134D9" w:rsidP="008134D9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  <w:r w:rsidRPr="007F39A7"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  <w:t>ПОЖАРНАЯ БЕЗОПАСНОСТЬ</w:t>
      </w:r>
      <w:r w:rsidR="00F539BF" w:rsidRPr="00F539BF">
        <w:rPr>
          <w:noProof/>
        </w:rPr>
        <w:t xml:space="preserve"> </w:t>
      </w:r>
    </w:p>
    <w:p w:rsidR="008134D9" w:rsidRPr="003F5F7D" w:rsidRDefault="008134D9" w:rsidP="008134D9">
      <w:pPr>
        <w:pStyle w:val="ad"/>
      </w:pPr>
      <w:r>
        <w:t xml:space="preserve">Директор проходит обучение по пожарной безопасности при поступлении на работу в течение первого месяца. Повторное обучение директор проходит не реже 1 раза в 3 года (п. 32 Норм пожарной безопасности "Обучение мерам пожарной безопасности работников организаций" утв. Приказом МЧС РФ от 12 декабря </w:t>
      </w:r>
      <w:r w:rsidR="00224FFF">
        <w:t>2007 г. № 645)</w:t>
      </w:r>
      <w:r>
        <w:t xml:space="preserve"> </w:t>
      </w:r>
    </w:p>
    <w:p w:rsidR="008134D9" w:rsidRPr="00224FFF" w:rsidRDefault="008134D9" w:rsidP="008134D9">
      <w:pPr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Внимание:</w:t>
      </w:r>
      <w:r w:rsidRPr="007F39A7">
        <w:rPr>
          <w:rFonts w:ascii="Times New Roman" w:eastAsia="Times New Roman" w:hAnsi="Times New Roman" w:cs="Times New Roman"/>
          <w:color w:val="FF0000"/>
          <w:sz w:val="32"/>
          <w:szCs w:val="24"/>
        </w:rPr>
        <w:t> </w:t>
      </w:r>
      <w:r w:rsidRPr="00224FFF">
        <w:rPr>
          <w:rFonts w:ascii="Times New Roman" w:eastAsia="Times New Roman" w:hAnsi="Times New Roman" w:cs="Times New Roman"/>
          <w:sz w:val="24"/>
          <w:szCs w:val="24"/>
        </w:rPr>
        <w:t>для взрывоопасных и пожароопасных предприятий и производств периодичность обучения по пожарной безопасности - 1 раз в год (</w:t>
      </w:r>
      <w:r w:rsidR="00224FFF" w:rsidRPr="00224FFF">
        <w:rPr>
          <w:rFonts w:ascii="Times New Roman" w:eastAsia="Times New Roman" w:hAnsi="Times New Roman" w:cs="Times New Roman"/>
          <w:sz w:val="24"/>
          <w:szCs w:val="24"/>
        </w:rPr>
        <w:t>п. 32</w:t>
      </w:r>
      <w:r w:rsidRPr="00224FFF">
        <w:rPr>
          <w:rFonts w:ascii="Times New Roman" w:eastAsia="Times New Roman" w:hAnsi="Times New Roman" w:cs="Times New Roman"/>
          <w:sz w:val="24"/>
          <w:szCs w:val="24"/>
        </w:rPr>
        <w:t xml:space="preserve"> Норм пожарной безопасности "Обучение мерам пожарной безопасности работников организаций" утв.</w:t>
      </w:r>
      <w:r w:rsidR="00224FFF" w:rsidRPr="00224FFF">
        <w:rPr>
          <w:rFonts w:ascii="Times New Roman" w:eastAsia="Times New Roman" w:hAnsi="Times New Roman" w:cs="Times New Roman"/>
          <w:sz w:val="24"/>
          <w:szCs w:val="24"/>
        </w:rPr>
        <w:t xml:space="preserve"> Приказом МЧС РФ от 12 декабря 2007 г. № 645</w:t>
      </w:r>
      <w:r w:rsidRPr="00224FF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134D9" w:rsidRPr="003F5F7D" w:rsidRDefault="008134D9" w:rsidP="008134D9">
      <w:pPr>
        <w:pStyle w:val="ad"/>
      </w:pPr>
      <w:r>
        <w:t>Чтобы обучить директора по пожарной безопасности проводят обучение пожарно-техническому минимуму и</w:t>
      </w:r>
      <w:r w:rsidR="00224FFF">
        <w:t xml:space="preserve"> проверку знаний требований пожарной безопасности</w:t>
      </w:r>
      <w:r>
        <w:t>.</w:t>
      </w:r>
    </w:p>
    <w:p w:rsidR="008134D9" w:rsidRDefault="008134D9" w:rsidP="008134D9">
      <w:pPr>
        <w:pStyle w:val="ad"/>
      </w:pPr>
      <w:r>
        <w:t>Директора предприятий проходят обучение в образовательных учреждениях пожарно-технического профиля, учебных центрах МЧС, учебно-методические центрах по ГО и ЧС субъектов РФ и территориальных подразделениях ГПС МЧС (</w:t>
      </w:r>
      <w:r w:rsidR="00224FFF">
        <w:t xml:space="preserve"> п.37</w:t>
      </w:r>
      <w:r>
        <w:t xml:space="preserve"> Норм пожарной безопасности "Обучение мерам пожарной безопасности работников организаций" утв. </w:t>
      </w:r>
      <w:r w:rsidR="00224FFF">
        <w:t>Приказом МЧС РФ от 12 декабря 2007 г. № 645</w:t>
      </w:r>
      <w:r>
        <w:t>).</w:t>
      </w:r>
    </w:p>
    <w:p w:rsidR="00F539BF" w:rsidRPr="00BC32C9" w:rsidRDefault="008134D9" w:rsidP="00BC32C9">
      <w:pPr>
        <w:pStyle w:val="ad"/>
      </w:pPr>
      <w:r>
        <w:t>Продолжительность учебы в обучающих организациях от 8 до 28 часов, в зависимости от профиля организации и учебных программ, после обучения директор получает удостоверение и выписку из протокола проверки знаний (</w:t>
      </w:r>
      <w:r w:rsidR="00224FFF">
        <w:t>Приложение 3</w:t>
      </w:r>
      <w:r>
        <w:t xml:space="preserve">Норм пожарной безопасности "Обучение мерам пожарной безопасности работников организаций" утв. </w:t>
      </w:r>
      <w:r w:rsidR="00224FFF">
        <w:t>Приказом МЧС РФ от 12 декабря 2007 г. № 645</w:t>
      </w:r>
      <w:r>
        <w:t>).</w:t>
      </w:r>
    </w:p>
    <w:p w:rsidR="008134D9" w:rsidRDefault="00224FFF" w:rsidP="008134D9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4FFF">
        <w:rPr>
          <w:rFonts w:ascii="Times New Roman" w:hAnsi="Times New Roman" w:cs="Times New Roman"/>
          <w:b/>
          <w:color w:val="FF0000"/>
          <w:sz w:val="36"/>
          <w:szCs w:val="36"/>
        </w:rPr>
        <w:t>Какая ответственность, если не обучить</w:t>
      </w:r>
    </w:p>
    <w:p w:rsidR="00224FFF" w:rsidRPr="003F5F7D" w:rsidRDefault="00224FFF" w:rsidP="00224FFF">
      <w:pPr>
        <w:pStyle w:val="ad"/>
      </w:pPr>
      <w:r>
        <w:t xml:space="preserve">Если директор не прошел обучение по пожарной безопасности, пожарный инспектор оштрафует (ч. 1 ст. 20.4 КоАП РФ): </w:t>
      </w:r>
    </w:p>
    <w:p w:rsidR="00224FFF" w:rsidRPr="007F39A7" w:rsidRDefault="00224FFF" w:rsidP="00224FFF">
      <w:pPr>
        <w:pStyle w:val="a3"/>
        <w:numPr>
          <w:ilvl w:val="0"/>
          <w:numId w:val="44"/>
        </w:numPr>
        <w:spacing w:after="103" w:line="240" w:lineRule="auto"/>
        <w:rPr>
          <w:rFonts w:ascii="Times New Roman" w:hAnsi="Times New Roman" w:cs="Times New Roman"/>
          <w:sz w:val="24"/>
          <w:szCs w:val="24"/>
        </w:rPr>
      </w:pPr>
      <w:r w:rsidRPr="007F39A7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7F39A7">
        <w:rPr>
          <w:rFonts w:ascii="Times New Roman" w:hAnsi="Times New Roman" w:cs="Times New Roman"/>
          <w:sz w:val="24"/>
          <w:szCs w:val="24"/>
        </w:rPr>
        <w:t xml:space="preserve"> </w:t>
      </w:r>
      <w:r w:rsidRPr="007F39A7">
        <w:rPr>
          <w:rFonts w:ascii="Times New Roman" w:hAnsi="Times New Roman" w:cs="Times New Roman"/>
          <w:sz w:val="24"/>
          <w:szCs w:val="24"/>
        </w:rPr>
        <w:t xml:space="preserve">от 6000 до 15 000 </w:t>
      </w:r>
      <w:proofErr w:type="spellStart"/>
      <w:r w:rsidRPr="007F39A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F39A7">
        <w:rPr>
          <w:rFonts w:ascii="Times New Roman" w:hAnsi="Times New Roman" w:cs="Times New Roman"/>
          <w:sz w:val="24"/>
          <w:szCs w:val="24"/>
        </w:rPr>
        <w:t>;</w:t>
      </w:r>
    </w:p>
    <w:p w:rsidR="00224FFF" w:rsidRPr="007F39A7" w:rsidRDefault="00224FFF" w:rsidP="00224FFF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9A7">
        <w:rPr>
          <w:rFonts w:ascii="Times New Roman" w:hAnsi="Times New Roman" w:cs="Times New Roman"/>
          <w:sz w:val="24"/>
          <w:szCs w:val="24"/>
        </w:rPr>
        <w:t>организацию –</w:t>
      </w:r>
      <w:r w:rsidR="007F39A7">
        <w:rPr>
          <w:rFonts w:ascii="Times New Roman" w:hAnsi="Times New Roman" w:cs="Times New Roman"/>
          <w:sz w:val="24"/>
          <w:szCs w:val="24"/>
        </w:rPr>
        <w:t xml:space="preserve"> </w:t>
      </w:r>
      <w:r w:rsidRPr="007F39A7">
        <w:rPr>
          <w:rFonts w:ascii="Times New Roman" w:hAnsi="Times New Roman" w:cs="Times New Roman"/>
          <w:sz w:val="24"/>
          <w:szCs w:val="24"/>
        </w:rPr>
        <w:t>от 150 000 до 200 000 руб.</w:t>
      </w:r>
    </w:p>
    <w:p w:rsidR="00224FFF" w:rsidRDefault="00224FFF" w:rsidP="00224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9BF" w:rsidRDefault="00F539BF" w:rsidP="00224FF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6B7FF8EF" wp14:editId="277DDDDD">
            <wp:simplePos x="0" y="0"/>
            <wp:positionH relativeFrom="column">
              <wp:posOffset>16510</wp:posOffset>
            </wp:positionH>
            <wp:positionV relativeFrom="paragraph">
              <wp:posOffset>231775</wp:posOffset>
            </wp:positionV>
            <wp:extent cx="1717040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328" y="21451"/>
                <wp:lineTo x="21328" y="0"/>
                <wp:lineTo x="0" y="0"/>
              </wp:wrapPolygon>
            </wp:wrapTight>
            <wp:docPr id="4" name="Рисунок 4" descr="\\data\USER_DATA\USERS\Зайцева Елена\картинки\go-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USER_DATA\USERS\Зайцева Елена\картинки\go-ch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FFF" w:rsidRPr="007F39A7" w:rsidRDefault="007F39A7" w:rsidP="00224FF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  <w:r w:rsidRPr="007F39A7"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  <w:t>ГО и ЧС</w:t>
      </w:r>
      <w:r w:rsidR="00F539BF"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  <w:t xml:space="preserve"> </w:t>
      </w:r>
    </w:p>
    <w:p w:rsidR="007F39A7" w:rsidRPr="007F39A7" w:rsidRDefault="007F39A7" w:rsidP="007F3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sz w:val="24"/>
          <w:szCs w:val="24"/>
        </w:rPr>
        <w:t xml:space="preserve">Директор проходит первичное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по ГО и ЧС </w:t>
      </w:r>
      <w:r w:rsidRPr="007F39A7">
        <w:rPr>
          <w:rFonts w:ascii="Times New Roman" w:eastAsia="Times New Roman" w:hAnsi="Times New Roman" w:cs="Times New Roman"/>
          <w:sz w:val="24"/>
          <w:szCs w:val="24"/>
        </w:rPr>
        <w:t>при поступлении на работу. Повторное обучение директор проходит не реже 1 раза в 5 лет (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№ 547 от 04.09.2003)</w:t>
      </w:r>
    </w:p>
    <w:p w:rsidR="007F39A7" w:rsidRPr="007F39A7" w:rsidRDefault="007F39A7" w:rsidP="007F3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</w:t>
      </w:r>
      <w:r w:rsidRPr="007F39A7">
        <w:rPr>
          <w:rFonts w:ascii="Helvetica" w:eastAsia="Times New Roman" w:hAnsi="Helvetica" w:cs="Helvetica"/>
          <w:b/>
          <w:bCs/>
          <w:sz w:val="21"/>
          <w:szCs w:val="21"/>
        </w:rPr>
        <w:t>:</w:t>
      </w:r>
      <w:r w:rsidRPr="007F39A7">
        <w:rPr>
          <w:rFonts w:ascii="Times New Roman" w:eastAsia="Times New Roman" w:hAnsi="Times New Roman" w:cs="Times New Roman"/>
          <w:sz w:val="24"/>
          <w:szCs w:val="24"/>
        </w:rPr>
        <w:t xml:space="preserve"> директор предприятия не может выполнять обязанности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уполномоченного по ГО и ЧС</w:t>
      </w:r>
      <w:r w:rsidRPr="007F3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sz w:val="24"/>
          <w:szCs w:val="24"/>
        </w:rPr>
        <w:t>В организации по приказу директора создают отделы или подразделения и комиссии, назначают председателей. Сотрудники таких отделов тоже должны пройти обязательное обучение по ГО и ЧС.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sz w:val="24"/>
          <w:szCs w:val="24"/>
        </w:rPr>
        <w:t>Чтобы обучить директора по ГО и ЧС проводят обучение в области гражданской обороны и защиты от чрезвычайных ситуаций и проверку знаний.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sz w:val="24"/>
          <w:szCs w:val="24"/>
        </w:rPr>
        <w:t>Директора предприятий проходят обучение в учебно-методических центрах субъектов РФ по ГО и ЧС; курсах ГО муниципальных образований; образовательных учреждениях, которые имеют лицензию.</w:t>
      </w:r>
    </w:p>
    <w:p w:rsidR="007F39A7" w:rsidRPr="007F39A7" w:rsidRDefault="007F39A7" w:rsidP="007F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9A7">
        <w:rPr>
          <w:rFonts w:ascii="Times New Roman" w:eastAsia="Times New Roman" w:hAnsi="Times New Roman" w:cs="Times New Roman"/>
          <w:sz w:val="24"/>
          <w:szCs w:val="24"/>
        </w:rPr>
        <w:t>Директор проходит обучение по курсу 36 часов, после обучения получает удостоверение и выписку из протокола проверки знаний (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02.11.2000 № 841)</w:t>
      </w:r>
      <w:r w:rsidRPr="007F3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9A7" w:rsidRDefault="007F39A7" w:rsidP="007F39A7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4FFF">
        <w:rPr>
          <w:rFonts w:ascii="Times New Roman" w:hAnsi="Times New Roman" w:cs="Times New Roman"/>
          <w:b/>
          <w:color w:val="FF0000"/>
          <w:sz w:val="36"/>
          <w:szCs w:val="36"/>
        </w:rPr>
        <w:t>Какая ответственность, если не обучить</w:t>
      </w:r>
    </w:p>
    <w:p w:rsidR="007F39A7" w:rsidRPr="003F5F7D" w:rsidRDefault="007F39A7" w:rsidP="007F39A7">
      <w:pPr>
        <w:pStyle w:val="ad"/>
      </w:pPr>
      <w:r>
        <w:t xml:space="preserve">Если директор не прошел обучение по ГО и ЧС, инспектор МЧС оштрафует (ч. 1 ст. 20.6 КоАП РФ) </w:t>
      </w:r>
    </w:p>
    <w:p w:rsidR="007F39A7" w:rsidRPr="007F39A7" w:rsidRDefault="007F39A7" w:rsidP="007F39A7">
      <w:pPr>
        <w:numPr>
          <w:ilvl w:val="0"/>
          <w:numId w:val="45"/>
        </w:numPr>
        <w:spacing w:after="103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7F39A7">
        <w:rPr>
          <w:rFonts w:ascii="Times New Roman" w:hAnsi="Times New Roman" w:cs="Times New Roman"/>
          <w:sz w:val="24"/>
          <w:szCs w:val="24"/>
        </w:rPr>
        <w:t xml:space="preserve">должностное лицо - от 10 000 до 20 000 </w:t>
      </w:r>
      <w:proofErr w:type="spellStart"/>
      <w:r w:rsidRPr="007F39A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F39A7">
        <w:rPr>
          <w:rFonts w:ascii="Times New Roman" w:hAnsi="Times New Roman" w:cs="Times New Roman"/>
          <w:sz w:val="24"/>
          <w:szCs w:val="24"/>
        </w:rPr>
        <w:t>;</w:t>
      </w:r>
    </w:p>
    <w:p w:rsidR="00F539BF" w:rsidRPr="00BC32C9" w:rsidRDefault="007F39A7" w:rsidP="00BC32C9">
      <w:pPr>
        <w:numPr>
          <w:ilvl w:val="0"/>
          <w:numId w:val="45"/>
        </w:numPr>
        <w:spacing w:after="103" w:line="240" w:lineRule="auto"/>
        <w:ind w:left="686"/>
      </w:pPr>
      <w:r w:rsidRPr="007F39A7">
        <w:rPr>
          <w:rFonts w:ascii="Times New Roman" w:hAnsi="Times New Roman" w:cs="Times New Roman"/>
          <w:sz w:val="24"/>
          <w:szCs w:val="24"/>
        </w:rPr>
        <w:t>организацию –от 100 000 до 200 000 руб</w:t>
      </w:r>
      <w:r>
        <w:t>.</w:t>
      </w:r>
    </w:p>
    <w:p w:rsidR="00F539BF" w:rsidRDefault="00F539BF" w:rsidP="007F39A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</w:p>
    <w:p w:rsidR="007F39A7" w:rsidRPr="007F39A7" w:rsidRDefault="00F539BF" w:rsidP="007F39A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u w:val="single"/>
        </w:rPr>
        <w:drawing>
          <wp:anchor distT="0" distB="0" distL="114300" distR="114300" simplePos="0" relativeHeight="251661312" behindDoc="1" locked="0" layoutInCell="1" allowOverlap="1" wp14:anchorId="15015338" wp14:editId="6EE253DF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2630170" cy="1644015"/>
            <wp:effectExtent l="0" t="0" r="0" b="0"/>
            <wp:wrapTight wrapText="bothSides">
              <wp:wrapPolygon edited="0">
                <wp:start x="0" y="0"/>
                <wp:lineTo x="0" y="21275"/>
                <wp:lineTo x="21433" y="21275"/>
                <wp:lineTo x="214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wallpaper-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A7" w:rsidRPr="007F39A7">
        <w:rPr>
          <w:rFonts w:ascii="Times New Roman" w:hAnsi="Times New Roman" w:cs="Times New Roman"/>
          <w:b/>
          <w:color w:val="17365D" w:themeColor="text2" w:themeShade="BF"/>
          <w:sz w:val="40"/>
          <w:u w:val="single"/>
        </w:rPr>
        <w:t>ЭКОЛОГИЯ</w:t>
      </w:r>
    </w:p>
    <w:p w:rsidR="007F39A7" w:rsidRPr="003F5F7D" w:rsidRDefault="007F39A7" w:rsidP="007F39A7">
      <w:pPr>
        <w:pStyle w:val="ad"/>
      </w:pPr>
      <w:r>
        <w:t>Директор предприятия, которое имеет дело с опасными отходами и оказывает негативное воздействие на окружающую среду, проходит при приеме на работу обучение по экологии (ч.1 ст. 73 Закона от 10.01.2002 №7-ФЗ)</w:t>
      </w:r>
    </w:p>
    <w:p w:rsidR="007F39A7" w:rsidRDefault="007F39A7" w:rsidP="007F39A7">
      <w:pPr>
        <w:pStyle w:val="ad"/>
      </w:pPr>
      <w:r>
        <w:t xml:space="preserve">Периодичность такого обучения не реже чем один раз в пять лет (п. 13 приложения к приказу </w:t>
      </w:r>
      <w:proofErr w:type="spellStart"/>
      <w:r>
        <w:t>Ростехнадзора</w:t>
      </w:r>
      <w:proofErr w:type="spellEnd"/>
      <w:r>
        <w:t xml:space="preserve"> №37 от 29.01.2007).</w:t>
      </w:r>
    </w:p>
    <w:p w:rsidR="007F39A7" w:rsidRDefault="007F39A7" w:rsidP="007F39A7">
      <w:pPr>
        <w:pStyle w:val="ad"/>
      </w:pPr>
      <w:r>
        <w:t xml:space="preserve">Обучить директора по экологии можно в организации, которая имеет лицензию на образовательную деятельность и утвержденные программы повышения квалификации. </w:t>
      </w:r>
    </w:p>
    <w:p w:rsidR="007F39A7" w:rsidRDefault="007F39A7" w:rsidP="007F39A7">
      <w:r w:rsidRPr="00BC32C9">
        <w:rPr>
          <w:rStyle w:val="incut-head-control"/>
          <w:rFonts w:ascii="Times New Roman" w:hAnsi="Times New Roman" w:cs="Times New Roman"/>
          <w:color w:val="FF0000"/>
          <w:sz w:val="32"/>
        </w:rPr>
        <w:lastRenderedPageBreak/>
        <w:t>Внимание:</w:t>
      </w:r>
      <w:r w:rsidRPr="00BC32C9">
        <w:rPr>
          <w:sz w:val="28"/>
        </w:rPr>
        <w:t> </w:t>
      </w:r>
      <w:r w:rsidRPr="00AD7199">
        <w:rPr>
          <w:rStyle w:val="incut-head-sub"/>
          <w:rFonts w:ascii="Times New Roman" w:hAnsi="Times New Roman" w:cs="Times New Roman"/>
          <w:sz w:val="24"/>
          <w:szCs w:val="24"/>
        </w:rPr>
        <w:t>программы повышения квалификации, на которые можно направить руководителя</w:t>
      </w:r>
      <w:r w:rsidR="00AF5FB7">
        <w:rPr>
          <w:rStyle w:val="incut-head-sub"/>
          <w:rFonts w:ascii="Times New Roman" w:hAnsi="Times New Roman" w:cs="Times New Roman"/>
          <w:sz w:val="24"/>
          <w:szCs w:val="24"/>
        </w:rPr>
        <w:t>,</w:t>
      </w:r>
      <w:r w:rsidRPr="00AD7199">
        <w:rPr>
          <w:rStyle w:val="incut-head-sub"/>
          <w:rFonts w:ascii="Times New Roman" w:hAnsi="Times New Roman" w:cs="Times New Roman"/>
          <w:sz w:val="24"/>
          <w:szCs w:val="24"/>
        </w:rPr>
        <w:t xml:space="preserve"> указаны в </w:t>
      </w:r>
      <w:r w:rsidR="00AD7199" w:rsidRPr="00AD7199">
        <w:rPr>
          <w:rStyle w:val="incut-head-sub"/>
          <w:rFonts w:ascii="Times New Roman" w:hAnsi="Times New Roman" w:cs="Times New Roman"/>
          <w:sz w:val="24"/>
          <w:szCs w:val="24"/>
        </w:rPr>
        <w:t xml:space="preserve">  письме </w:t>
      </w:r>
      <w:proofErr w:type="spellStart"/>
      <w:r w:rsidR="00AD7199" w:rsidRPr="00AD7199">
        <w:rPr>
          <w:rStyle w:val="incut-head-sub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AD7199" w:rsidRPr="00AD7199">
        <w:rPr>
          <w:rStyle w:val="incut-head-sub"/>
          <w:rFonts w:ascii="Times New Roman" w:hAnsi="Times New Roman" w:cs="Times New Roman"/>
          <w:sz w:val="24"/>
          <w:szCs w:val="24"/>
        </w:rPr>
        <w:t xml:space="preserve"> от 24.09.2009 № АФ-43/3838</w:t>
      </w:r>
      <w:r>
        <w:rPr>
          <w:rStyle w:val="incut-head-sub"/>
        </w:rPr>
        <w:t>:</w:t>
      </w:r>
    </w:p>
    <w:p w:rsidR="007F39A7" w:rsidRPr="00AD7199" w:rsidRDefault="007F39A7" w:rsidP="007F39A7">
      <w:pPr>
        <w:numPr>
          <w:ilvl w:val="0"/>
          <w:numId w:val="46"/>
        </w:numPr>
        <w:spacing w:after="103" w:line="240" w:lineRule="auto"/>
        <w:ind w:left="686"/>
        <w:rPr>
          <w:rStyle w:val="incut-head-sub"/>
          <w:rFonts w:ascii="Times New Roman" w:hAnsi="Times New Roman" w:cs="Times New Roman"/>
          <w:sz w:val="24"/>
          <w:szCs w:val="24"/>
        </w:rPr>
      </w:pPr>
      <w:r>
        <w:t>«</w:t>
      </w:r>
      <w:r w:rsidRPr="00AD7199">
        <w:rPr>
          <w:rStyle w:val="incut-head-sub"/>
          <w:rFonts w:ascii="Times New Roman" w:hAnsi="Times New Roman" w:cs="Times New Roman"/>
          <w:sz w:val="24"/>
          <w:szCs w:val="24"/>
        </w:rPr>
        <w:t>Обеспечение экологической безопасности руководителями и специалистами общехозяйственных систем управления»;</w:t>
      </w:r>
    </w:p>
    <w:p w:rsidR="007F39A7" w:rsidRPr="00AD7199" w:rsidRDefault="007F39A7" w:rsidP="007F39A7">
      <w:pPr>
        <w:numPr>
          <w:ilvl w:val="0"/>
          <w:numId w:val="46"/>
        </w:numPr>
        <w:spacing w:after="103" w:line="240" w:lineRule="auto"/>
        <w:ind w:left="686"/>
        <w:rPr>
          <w:rStyle w:val="incut-head-sub"/>
          <w:rFonts w:ascii="Times New Roman" w:hAnsi="Times New Roman" w:cs="Times New Roman"/>
          <w:sz w:val="24"/>
          <w:szCs w:val="24"/>
        </w:rPr>
      </w:pPr>
      <w:r w:rsidRPr="00AD7199">
        <w:rPr>
          <w:rStyle w:val="incut-head-sub"/>
          <w:rFonts w:ascii="Times New Roman" w:hAnsi="Times New Roman" w:cs="Times New Roman"/>
          <w:sz w:val="24"/>
          <w:szCs w:val="24"/>
        </w:rPr>
        <w:t>«Обеспечение экологической безопасности руководителями и специалистами экологических служб и систем экологического контроля»;</w:t>
      </w:r>
      <w:bookmarkStart w:id="0" w:name="_GoBack"/>
      <w:bookmarkEnd w:id="0"/>
    </w:p>
    <w:p w:rsidR="007F39A7" w:rsidRPr="00AD7199" w:rsidRDefault="007F39A7" w:rsidP="007F39A7">
      <w:pPr>
        <w:numPr>
          <w:ilvl w:val="0"/>
          <w:numId w:val="46"/>
        </w:numPr>
        <w:spacing w:after="103" w:line="240" w:lineRule="auto"/>
        <w:ind w:left="686"/>
        <w:rPr>
          <w:rStyle w:val="incut-head-sub"/>
          <w:rFonts w:ascii="Times New Roman" w:hAnsi="Times New Roman" w:cs="Times New Roman"/>
          <w:sz w:val="24"/>
          <w:szCs w:val="24"/>
        </w:rPr>
      </w:pPr>
      <w:r w:rsidRPr="00AD7199">
        <w:rPr>
          <w:rStyle w:val="incut-head-sub"/>
          <w:rFonts w:ascii="Times New Roman" w:hAnsi="Times New Roman" w:cs="Times New Roman"/>
          <w:sz w:val="24"/>
          <w:szCs w:val="24"/>
        </w:rPr>
        <w:t>«Обеспечение экологической безопасности при работах в области обращения с опасными отходами».</w:t>
      </w:r>
    </w:p>
    <w:p w:rsidR="00AD7199" w:rsidRDefault="007F39A7" w:rsidP="007F39A7">
      <w:pPr>
        <w:pStyle w:val="ad"/>
      </w:pPr>
      <w:r>
        <w:t>После обучения директор получает удостоверение о повышении квалификации и/или диплом о профессиональной переподготовке (</w:t>
      </w:r>
      <w:r w:rsidR="00AD7199">
        <w:t>п. 15 ст. 76 Закона от 29.12.2012 №273-ФЗ)</w:t>
      </w:r>
    </w:p>
    <w:p w:rsidR="00AD7199" w:rsidRPr="00AD7199" w:rsidRDefault="00AD7199" w:rsidP="00AD719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4FFF">
        <w:rPr>
          <w:rFonts w:ascii="Times New Roman" w:hAnsi="Times New Roman" w:cs="Times New Roman"/>
          <w:b/>
          <w:color w:val="FF0000"/>
          <w:sz w:val="36"/>
          <w:szCs w:val="36"/>
        </w:rPr>
        <w:t>Какая ответственность, если не обучить</w:t>
      </w:r>
    </w:p>
    <w:p w:rsidR="00AD7199" w:rsidRPr="003F5F7D" w:rsidRDefault="00AD7199" w:rsidP="00AD7199">
      <w:pPr>
        <w:pStyle w:val="ad"/>
      </w:pPr>
      <w:r>
        <w:t>Если директор предприятия, которое имеет дело с опасными отходами и оказывает негативное воздействие на окружающую среду, не прошел обучение по экологии, инспектор Росприроднадзора может приостановить деятельность предприятия на срок до 90 суток, либо оштрафовать (ст. 8.1 КоАП РФ):</w:t>
      </w:r>
    </w:p>
    <w:p w:rsidR="00AD7199" w:rsidRPr="00AD7199" w:rsidRDefault="00AD7199" w:rsidP="00AD7199">
      <w:pPr>
        <w:numPr>
          <w:ilvl w:val="0"/>
          <w:numId w:val="4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AD7199">
        <w:rPr>
          <w:rFonts w:ascii="Times New Roman" w:eastAsia="Times New Roman" w:hAnsi="Times New Roman" w:cs="Times New Roman"/>
          <w:sz w:val="24"/>
          <w:szCs w:val="24"/>
        </w:rPr>
        <w:t>должностное лицо – от 2 тыс. до 5 тыс. руб.;</w:t>
      </w:r>
    </w:p>
    <w:p w:rsidR="00AD7199" w:rsidRPr="00AD7199" w:rsidRDefault="00AD7199" w:rsidP="00AD7199">
      <w:pPr>
        <w:numPr>
          <w:ilvl w:val="0"/>
          <w:numId w:val="47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</w:rPr>
      </w:pPr>
      <w:r w:rsidRPr="00AD7199">
        <w:rPr>
          <w:rFonts w:ascii="Times New Roman" w:eastAsia="Times New Roman" w:hAnsi="Times New Roman" w:cs="Times New Roman"/>
          <w:sz w:val="24"/>
          <w:szCs w:val="24"/>
        </w:rPr>
        <w:t xml:space="preserve">организацию – от 20 тыс. до 100 тыс. руб. </w:t>
      </w:r>
    </w:p>
    <w:p w:rsidR="007F39A7" w:rsidRPr="003F5F7D" w:rsidRDefault="007F39A7" w:rsidP="007F39A7">
      <w:pPr>
        <w:pStyle w:val="ad"/>
      </w:pPr>
      <w:r>
        <w:t>.</w:t>
      </w:r>
    </w:p>
    <w:p w:rsidR="007F39A7" w:rsidRPr="007F39A7" w:rsidRDefault="007F39A7" w:rsidP="007F39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9A7" w:rsidRPr="007F39A7" w:rsidSect="00C960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9B" w:rsidRDefault="00C9609B" w:rsidP="00C9609B">
      <w:pPr>
        <w:spacing w:after="0" w:line="240" w:lineRule="auto"/>
      </w:pPr>
      <w:r>
        <w:separator/>
      </w:r>
    </w:p>
  </w:endnote>
  <w:endnote w:type="continuationSeparator" w:id="0">
    <w:p w:rsidR="00C9609B" w:rsidRDefault="00C9609B" w:rsidP="00C9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UI-Icons-Private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B" w:rsidRDefault="00C960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74719"/>
      <w:docPartObj>
        <w:docPartGallery w:val="Page Numbers (Bottom of Page)"/>
        <w:docPartUnique/>
      </w:docPartObj>
    </w:sdtPr>
    <w:sdtEndPr/>
    <w:sdtContent>
      <w:p w:rsidR="00C9609B" w:rsidRDefault="00C96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C9">
          <w:rPr>
            <w:noProof/>
          </w:rPr>
          <w:t>3</w:t>
        </w:r>
        <w:r>
          <w:fldChar w:fldCharType="end"/>
        </w:r>
      </w:p>
    </w:sdtContent>
  </w:sdt>
  <w:p w:rsidR="00C9609B" w:rsidRDefault="00C960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B" w:rsidRDefault="00C960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9B" w:rsidRDefault="00C9609B" w:rsidP="00C9609B">
      <w:pPr>
        <w:spacing w:after="0" w:line="240" w:lineRule="auto"/>
      </w:pPr>
      <w:r>
        <w:separator/>
      </w:r>
    </w:p>
  </w:footnote>
  <w:footnote w:type="continuationSeparator" w:id="0">
    <w:p w:rsidR="00C9609B" w:rsidRDefault="00C9609B" w:rsidP="00C9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B" w:rsidRDefault="00C960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B" w:rsidRPr="00C9609B" w:rsidRDefault="00C9609B" w:rsidP="00C9609B">
    <w:pPr>
      <w:tabs>
        <w:tab w:val="left" w:pos="3761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9609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EE65D90" wp14:editId="66A05053">
          <wp:simplePos x="0" y="0"/>
          <wp:positionH relativeFrom="column">
            <wp:posOffset>80010</wp:posOffset>
          </wp:positionH>
          <wp:positionV relativeFrom="paragraph">
            <wp:posOffset>-151765</wp:posOffset>
          </wp:positionV>
          <wp:extent cx="716280" cy="716280"/>
          <wp:effectExtent l="0" t="0" r="7620" b="762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09B">
      <w:rPr>
        <w:rFonts w:ascii="Times New Roman" w:hAnsi="Times New Roman" w:cs="Times New Roman"/>
        <w:sz w:val="24"/>
        <w:szCs w:val="24"/>
      </w:rPr>
      <w:t xml:space="preserve">Автономная некоммерческая организация </w:t>
    </w:r>
  </w:p>
  <w:p w:rsidR="00C9609B" w:rsidRPr="00C9609B" w:rsidRDefault="00C9609B" w:rsidP="00C9609B">
    <w:pPr>
      <w:tabs>
        <w:tab w:val="left" w:pos="3761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9609B">
      <w:rPr>
        <w:rFonts w:ascii="Times New Roman" w:hAnsi="Times New Roman" w:cs="Times New Roman"/>
        <w:sz w:val="24"/>
        <w:szCs w:val="24"/>
      </w:rPr>
      <w:t xml:space="preserve">дополнительного профессионального образования </w:t>
    </w:r>
  </w:p>
  <w:p w:rsidR="00C9609B" w:rsidRDefault="00C9609B" w:rsidP="00C9609B">
    <w:pPr>
      <w:tabs>
        <w:tab w:val="left" w:pos="3761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9609B">
      <w:rPr>
        <w:rFonts w:ascii="Times New Roman" w:hAnsi="Times New Roman" w:cs="Times New Roman"/>
        <w:sz w:val="24"/>
        <w:szCs w:val="24"/>
      </w:rPr>
      <w:t>«Учебный центр Перспектива»</w:t>
    </w:r>
  </w:p>
  <w:p w:rsidR="00C9609B" w:rsidRPr="00C9609B" w:rsidRDefault="00C9609B" w:rsidP="00C9609B">
    <w:pPr>
      <w:tabs>
        <w:tab w:val="left" w:pos="3761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9B" w:rsidRDefault="00C960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27"/>
    <w:multiLevelType w:val="hybridMultilevel"/>
    <w:tmpl w:val="138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0AF3"/>
    <w:multiLevelType w:val="hybridMultilevel"/>
    <w:tmpl w:val="5968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7667"/>
    <w:multiLevelType w:val="multilevel"/>
    <w:tmpl w:val="5D0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44FDA"/>
    <w:multiLevelType w:val="hybridMultilevel"/>
    <w:tmpl w:val="0996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080E"/>
    <w:multiLevelType w:val="hybridMultilevel"/>
    <w:tmpl w:val="A58C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2339D"/>
    <w:multiLevelType w:val="hybridMultilevel"/>
    <w:tmpl w:val="0BEA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A0A36"/>
    <w:multiLevelType w:val="hybridMultilevel"/>
    <w:tmpl w:val="2376E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722740"/>
    <w:multiLevelType w:val="hybridMultilevel"/>
    <w:tmpl w:val="B2C23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B254E9"/>
    <w:multiLevelType w:val="hybridMultilevel"/>
    <w:tmpl w:val="865E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5A2F"/>
    <w:multiLevelType w:val="hybridMultilevel"/>
    <w:tmpl w:val="21F2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F0855"/>
    <w:multiLevelType w:val="hybridMultilevel"/>
    <w:tmpl w:val="CCB4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A63D0"/>
    <w:multiLevelType w:val="hybridMultilevel"/>
    <w:tmpl w:val="09DC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90C88"/>
    <w:multiLevelType w:val="multilevel"/>
    <w:tmpl w:val="C5D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216CF"/>
    <w:multiLevelType w:val="hybridMultilevel"/>
    <w:tmpl w:val="2E64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D197A"/>
    <w:multiLevelType w:val="hybridMultilevel"/>
    <w:tmpl w:val="474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92984"/>
    <w:multiLevelType w:val="hybridMultilevel"/>
    <w:tmpl w:val="8AAC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236E1"/>
    <w:multiLevelType w:val="hybridMultilevel"/>
    <w:tmpl w:val="E4DEC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A2242"/>
    <w:multiLevelType w:val="hybridMultilevel"/>
    <w:tmpl w:val="FA1211A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548C5"/>
    <w:multiLevelType w:val="hybridMultilevel"/>
    <w:tmpl w:val="103C3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102E7C"/>
    <w:multiLevelType w:val="hybridMultilevel"/>
    <w:tmpl w:val="1744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52DB0"/>
    <w:multiLevelType w:val="multilevel"/>
    <w:tmpl w:val="FF3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D6CDB"/>
    <w:multiLevelType w:val="hybridMultilevel"/>
    <w:tmpl w:val="125ED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9976EB"/>
    <w:multiLevelType w:val="hybridMultilevel"/>
    <w:tmpl w:val="C54C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F2D77"/>
    <w:multiLevelType w:val="hybridMultilevel"/>
    <w:tmpl w:val="F95C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55271"/>
    <w:multiLevelType w:val="hybridMultilevel"/>
    <w:tmpl w:val="E9A85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C479D4"/>
    <w:multiLevelType w:val="hybridMultilevel"/>
    <w:tmpl w:val="15EC7A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F832F6"/>
    <w:multiLevelType w:val="hybridMultilevel"/>
    <w:tmpl w:val="03729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942E50"/>
    <w:multiLevelType w:val="hybridMultilevel"/>
    <w:tmpl w:val="BEDA3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8F6C2D"/>
    <w:multiLevelType w:val="hybridMultilevel"/>
    <w:tmpl w:val="E5441FB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3580A"/>
    <w:multiLevelType w:val="hybridMultilevel"/>
    <w:tmpl w:val="5B76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F6053"/>
    <w:multiLevelType w:val="hybridMultilevel"/>
    <w:tmpl w:val="4744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25040"/>
    <w:multiLevelType w:val="multilevel"/>
    <w:tmpl w:val="D3F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F7B23"/>
    <w:multiLevelType w:val="hybridMultilevel"/>
    <w:tmpl w:val="A7D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A2222"/>
    <w:multiLevelType w:val="hybridMultilevel"/>
    <w:tmpl w:val="3264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D4EF2"/>
    <w:multiLevelType w:val="multilevel"/>
    <w:tmpl w:val="9EE8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B0618"/>
    <w:multiLevelType w:val="multilevel"/>
    <w:tmpl w:val="080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50168"/>
    <w:multiLevelType w:val="multilevel"/>
    <w:tmpl w:val="47F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156017"/>
    <w:multiLevelType w:val="hybridMultilevel"/>
    <w:tmpl w:val="4280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D581C"/>
    <w:multiLevelType w:val="hybridMultilevel"/>
    <w:tmpl w:val="FA74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801D9"/>
    <w:multiLevelType w:val="hybridMultilevel"/>
    <w:tmpl w:val="BFC46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221E03"/>
    <w:multiLevelType w:val="hybridMultilevel"/>
    <w:tmpl w:val="0778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651AC"/>
    <w:multiLevelType w:val="hybridMultilevel"/>
    <w:tmpl w:val="FE9E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641C7"/>
    <w:multiLevelType w:val="hybridMultilevel"/>
    <w:tmpl w:val="4990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24631"/>
    <w:multiLevelType w:val="hybridMultilevel"/>
    <w:tmpl w:val="744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376D2"/>
    <w:multiLevelType w:val="hybridMultilevel"/>
    <w:tmpl w:val="4CB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6018F"/>
    <w:multiLevelType w:val="multilevel"/>
    <w:tmpl w:val="080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C7E1B"/>
    <w:multiLevelType w:val="hybridMultilevel"/>
    <w:tmpl w:val="6480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16"/>
  </w:num>
  <w:num w:numId="4">
    <w:abstractNumId w:val="30"/>
  </w:num>
  <w:num w:numId="5">
    <w:abstractNumId w:val="25"/>
  </w:num>
  <w:num w:numId="6">
    <w:abstractNumId w:val="10"/>
  </w:num>
  <w:num w:numId="7">
    <w:abstractNumId w:val="14"/>
  </w:num>
  <w:num w:numId="8">
    <w:abstractNumId w:val="1"/>
  </w:num>
  <w:num w:numId="9">
    <w:abstractNumId w:val="43"/>
  </w:num>
  <w:num w:numId="10">
    <w:abstractNumId w:val="42"/>
  </w:num>
  <w:num w:numId="11">
    <w:abstractNumId w:val="32"/>
  </w:num>
  <w:num w:numId="12">
    <w:abstractNumId w:val="9"/>
  </w:num>
  <w:num w:numId="13">
    <w:abstractNumId w:val="0"/>
  </w:num>
  <w:num w:numId="14">
    <w:abstractNumId w:val="4"/>
  </w:num>
  <w:num w:numId="15">
    <w:abstractNumId w:val="15"/>
  </w:num>
  <w:num w:numId="16">
    <w:abstractNumId w:val="17"/>
  </w:num>
  <w:num w:numId="17">
    <w:abstractNumId w:val="40"/>
  </w:num>
  <w:num w:numId="18">
    <w:abstractNumId w:val="28"/>
  </w:num>
  <w:num w:numId="19">
    <w:abstractNumId w:val="19"/>
  </w:num>
  <w:num w:numId="20">
    <w:abstractNumId w:val="33"/>
  </w:num>
  <w:num w:numId="21">
    <w:abstractNumId w:val="22"/>
  </w:num>
  <w:num w:numId="22">
    <w:abstractNumId w:val="23"/>
  </w:num>
  <w:num w:numId="23">
    <w:abstractNumId w:val="44"/>
  </w:num>
  <w:num w:numId="24">
    <w:abstractNumId w:val="29"/>
  </w:num>
  <w:num w:numId="25">
    <w:abstractNumId w:val="38"/>
  </w:num>
  <w:num w:numId="26">
    <w:abstractNumId w:val="3"/>
  </w:num>
  <w:num w:numId="27">
    <w:abstractNumId w:val="37"/>
  </w:num>
  <w:num w:numId="28">
    <w:abstractNumId w:val="27"/>
  </w:num>
  <w:num w:numId="29">
    <w:abstractNumId w:val="41"/>
  </w:num>
  <w:num w:numId="30">
    <w:abstractNumId w:val="7"/>
  </w:num>
  <w:num w:numId="31">
    <w:abstractNumId w:val="6"/>
  </w:num>
  <w:num w:numId="32">
    <w:abstractNumId w:val="39"/>
  </w:num>
  <w:num w:numId="33">
    <w:abstractNumId w:val="8"/>
  </w:num>
  <w:num w:numId="34">
    <w:abstractNumId w:val="5"/>
  </w:num>
  <w:num w:numId="35">
    <w:abstractNumId w:val="13"/>
  </w:num>
  <w:num w:numId="36">
    <w:abstractNumId w:val="21"/>
  </w:num>
  <w:num w:numId="37">
    <w:abstractNumId w:val="26"/>
  </w:num>
  <w:num w:numId="38">
    <w:abstractNumId w:val="18"/>
  </w:num>
  <w:num w:numId="39">
    <w:abstractNumId w:val="24"/>
  </w:num>
  <w:num w:numId="40">
    <w:abstractNumId w:val="20"/>
  </w:num>
  <w:num w:numId="41">
    <w:abstractNumId w:val="34"/>
  </w:num>
  <w:num w:numId="42">
    <w:abstractNumId w:val="31"/>
  </w:num>
  <w:num w:numId="43">
    <w:abstractNumId w:val="35"/>
  </w:num>
  <w:num w:numId="44">
    <w:abstractNumId w:val="45"/>
  </w:num>
  <w:num w:numId="45">
    <w:abstractNumId w:val="12"/>
  </w:num>
  <w:num w:numId="46">
    <w:abstractNumId w:val="2"/>
  </w:num>
  <w:num w:numId="4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27"/>
    <w:rsid w:val="00031F31"/>
    <w:rsid w:val="000A0406"/>
    <w:rsid w:val="000A604A"/>
    <w:rsid w:val="000E3D7E"/>
    <w:rsid w:val="000F44AF"/>
    <w:rsid w:val="00164406"/>
    <w:rsid w:val="001D5983"/>
    <w:rsid w:val="001D68C7"/>
    <w:rsid w:val="001E1318"/>
    <w:rsid w:val="001F208B"/>
    <w:rsid w:val="00224FFF"/>
    <w:rsid w:val="00231C4D"/>
    <w:rsid w:val="00271C6C"/>
    <w:rsid w:val="002931A5"/>
    <w:rsid w:val="002B3627"/>
    <w:rsid w:val="002B6397"/>
    <w:rsid w:val="003E096F"/>
    <w:rsid w:val="003F2B55"/>
    <w:rsid w:val="0044394C"/>
    <w:rsid w:val="00495BAE"/>
    <w:rsid w:val="004B1FBD"/>
    <w:rsid w:val="004D504E"/>
    <w:rsid w:val="005045F2"/>
    <w:rsid w:val="00597B5A"/>
    <w:rsid w:val="00720A6D"/>
    <w:rsid w:val="007966AC"/>
    <w:rsid w:val="007F39A7"/>
    <w:rsid w:val="007F3BB3"/>
    <w:rsid w:val="008134D9"/>
    <w:rsid w:val="00813AD5"/>
    <w:rsid w:val="008D296E"/>
    <w:rsid w:val="008F3374"/>
    <w:rsid w:val="00907D93"/>
    <w:rsid w:val="00910822"/>
    <w:rsid w:val="009423F9"/>
    <w:rsid w:val="0099318C"/>
    <w:rsid w:val="009A29A6"/>
    <w:rsid w:val="00A70542"/>
    <w:rsid w:val="00A833E9"/>
    <w:rsid w:val="00AD7199"/>
    <w:rsid w:val="00AF5FB7"/>
    <w:rsid w:val="00B36EF8"/>
    <w:rsid w:val="00BC32C9"/>
    <w:rsid w:val="00C30339"/>
    <w:rsid w:val="00C639F5"/>
    <w:rsid w:val="00C85851"/>
    <w:rsid w:val="00C9609B"/>
    <w:rsid w:val="00CA673F"/>
    <w:rsid w:val="00CB2CF0"/>
    <w:rsid w:val="00DE62FD"/>
    <w:rsid w:val="00E01A77"/>
    <w:rsid w:val="00E01E4B"/>
    <w:rsid w:val="00E30E85"/>
    <w:rsid w:val="00E90469"/>
    <w:rsid w:val="00EC14F6"/>
    <w:rsid w:val="00F14C1E"/>
    <w:rsid w:val="00F539BF"/>
    <w:rsid w:val="00F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5"/>
    <w:pPr>
      <w:spacing w:after="160" w:line="259" w:lineRule="auto"/>
    </w:pPr>
    <w:rPr>
      <w:rFonts w:ascii="Calibri" w:eastAsia="Yandex-UI-Icons-Private" w:hAnsi="Calibri" w:cs="Yandex-UI-Icons-Private"/>
      <w:lang w:eastAsia="ru-RU"/>
    </w:rPr>
  </w:style>
  <w:style w:type="paragraph" w:styleId="2">
    <w:name w:val="heading 2"/>
    <w:basedOn w:val="a"/>
    <w:link w:val="20"/>
    <w:uiPriority w:val="9"/>
    <w:qFormat/>
    <w:rsid w:val="000E3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nhideWhenUsed/>
    <w:rsid w:val="00C9609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rsid w:val="00C9609B"/>
  </w:style>
  <w:style w:type="paragraph" w:styleId="a6">
    <w:name w:val="footer"/>
    <w:basedOn w:val="a"/>
    <w:link w:val="a7"/>
    <w:uiPriority w:val="99"/>
    <w:unhideWhenUsed/>
    <w:rsid w:val="00C9609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609B"/>
  </w:style>
  <w:style w:type="paragraph" w:styleId="a8">
    <w:name w:val="Balloon Text"/>
    <w:basedOn w:val="a"/>
    <w:link w:val="a9"/>
    <w:uiPriority w:val="99"/>
    <w:semiHidden/>
    <w:unhideWhenUsed/>
    <w:rsid w:val="001E13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E131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color w:val="2B4279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3F2B55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271C6C"/>
    <w:rPr>
      <w:rFonts w:ascii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71C6C"/>
    <w:pPr>
      <w:widowControl w:val="0"/>
      <w:shd w:val="clear" w:color="auto" w:fill="FFFFFF"/>
      <w:spacing w:before="780" w:after="360" w:line="413" w:lineRule="exact"/>
      <w:jc w:val="center"/>
    </w:pPr>
    <w:rPr>
      <w:rFonts w:ascii="Times New Roman" w:eastAsiaTheme="minorHAnsi" w:hAnsi="Times New Roman" w:cs="Times New Roman"/>
      <w:b/>
      <w:bCs/>
      <w:i/>
      <w:iCs/>
      <w:spacing w:val="1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71C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71C6C"/>
    <w:pPr>
      <w:widowControl w:val="0"/>
      <w:shd w:val="clear" w:color="auto" w:fill="FFFFFF"/>
      <w:spacing w:before="360" w:after="0" w:line="355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0E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E3D7E"/>
    <w:rPr>
      <w:b/>
      <w:bCs/>
    </w:rPr>
  </w:style>
  <w:style w:type="character" w:customStyle="1" w:styleId="incut-head-sub">
    <w:name w:val="incut-head-sub"/>
    <w:basedOn w:val="a0"/>
    <w:rsid w:val="000E3D7E"/>
  </w:style>
  <w:style w:type="character" w:customStyle="1" w:styleId="20">
    <w:name w:val="Заголовок 2 Знак"/>
    <w:basedOn w:val="a0"/>
    <w:link w:val="2"/>
    <w:uiPriority w:val="9"/>
    <w:rsid w:val="000E3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cut-head-control">
    <w:name w:val="incut-head-control"/>
    <w:rsid w:val="007F39A7"/>
    <w:rPr>
      <w:rFonts w:ascii="Helvetica" w:hAnsi="Helvetica" w:cs="Helvetica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5"/>
    <w:pPr>
      <w:spacing w:after="160" w:line="259" w:lineRule="auto"/>
    </w:pPr>
    <w:rPr>
      <w:rFonts w:ascii="Calibri" w:eastAsia="Yandex-UI-Icons-Private" w:hAnsi="Calibri" w:cs="Yandex-UI-Icons-Private"/>
      <w:lang w:eastAsia="ru-RU"/>
    </w:rPr>
  </w:style>
  <w:style w:type="paragraph" w:styleId="2">
    <w:name w:val="heading 2"/>
    <w:basedOn w:val="a"/>
    <w:link w:val="20"/>
    <w:uiPriority w:val="9"/>
    <w:qFormat/>
    <w:rsid w:val="000E3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nhideWhenUsed/>
    <w:rsid w:val="00C9609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rsid w:val="00C9609B"/>
  </w:style>
  <w:style w:type="paragraph" w:styleId="a6">
    <w:name w:val="footer"/>
    <w:basedOn w:val="a"/>
    <w:link w:val="a7"/>
    <w:uiPriority w:val="99"/>
    <w:unhideWhenUsed/>
    <w:rsid w:val="00C9609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609B"/>
  </w:style>
  <w:style w:type="paragraph" w:styleId="a8">
    <w:name w:val="Balloon Text"/>
    <w:basedOn w:val="a"/>
    <w:link w:val="a9"/>
    <w:uiPriority w:val="99"/>
    <w:semiHidden/>
    <w:unhideWhenUsed/>
    <w:rsid w:val="001E13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E131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F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andex-UI-Icons-Private" w:hAnsi="Arial" w:cs="Arial"/>
      <w:color w:val="2B4279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3F2B55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sid w:val="00271C6C"/>
    <w:rPr>
      <w:rFonts w:ascii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71C6C"/>
    <w:pPr>
      <w:widowControl w:val="0"/>
      <w:shd w:val="clear" w:color="auto" w:fill="FFFFFF"/>
      <w:spacing w:before="780" w:after="360" w:line="413" w:lineRule="exact"/>
      <w:jc w:val="center"/>
    </w:pPr>
    <w:rPr>
      <w:rFonts w:ascii="Times New Roman" w:eastAsiaTheme="minorHAnsi" w:hAnsi="Times New Roman" w:cs="Times New Roman"/>
      <w:b/>
      <w:bCs/>
      <w:i/>
      <w:iCs/>
      <w:spacing w:val="1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71C6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71C6C"/>
    <w:pPr>
      <w:widowControl w:val="0"/>
      <w:shd w:val="clear" w:color="auto" w:fill="FFFFFF"/>
      <w:spacing w:before="360" w:after="0" w:line="355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0E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E3D7E"/>
    <w:rPr>
      <w:b/>
      <w:bCs/>
    </w:rPr>
  </w:style>
  <w:style w:type="character" w:customStyle="1" w:styleId="incut-head-sub">
    <w:name w:val="incut-head-sub"/>
    <w:basedOn w:val="a0"/>
    <w:rsid w:val="000E3D7E"/>
  </w:style>
  <w:style w:type="character" w:customStyle="1" w:styleId="20">
    <w:name w:val="Заголовок 2 Знак"/>
    <w:basedOn w:val="a0"/>
    <w:link w:val="2"/>
    <w:uiPriority w:val="9"/>
    <w:rsid w:val="000E3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cut-head-control">
    <w:name w:val="incut-head-control"/>
    <w:rsid w:val="007F39A7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Зайцева</dc:creator>
  <cp:lastModifiedBy>Елена Зайцева</cp:lastModifiedBy>
  <cp:revision>6</cp:revision>
  <dcterms:created xsi:type="dcterms:W3CDTF">2018-07-18T07:50:00Z</dcterms:created>
  <dcterms:modified xsi:type="dcterms:W3CDTF">2018-07-18T10:25:00Z</dcterms:modified>
</cp:coreProperties>
</file>